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E4712" w:rsidP="00F266A7">
      <w:pPr>
        <w:pStyle w:val="Title"/>
        <w:ind w:firstLine="432"/>
        <w:rPr>
          <w:b/>
          <w:szCs w:val="24"/>
        </w:rPr>
      </w:pPr>
      <w:r w:rsidRPr="00DE4712">
        <w:rPr>
          <w:b/>
          <w:noProof/>
          <w:szCs w:val="24"/>
          <w:lang w:val="en-IN"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khR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DlYkhR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BB7B83" w:rsidRPr="00C3743D" w:rsidRDefault="00BB7B83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E4712" w:rsidP="00F266A7">
      <w:pPr>
        <w:pStyle w:val="Title"/>
        <w:ind w:firstLine="432"/>
        <w:rPr>
          <w:b/>
          <w:szCs w:val="24"/>
        </w:rPr>
      </w:pPr>
      <w:r w:rsidRPr="00DE4712">
        <w:rPr>
          <w:b/>
          <w:noProof/>
          <w:szCs w:val="24"/>
          <w:lang w:val="en-IN" w:eastAsia="zh-C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+ac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v//mn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BB7B83" w:rsidRPr="003855F1" w:rsidRDefault="00BB7B83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B7B83" w:rsidRPr="00304757" w:rsidRDefault="00BB7B83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B7B83" w:rsidRPr="0005749E" w:rsidRDefault="00BB7B83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B7B83" w:rsidRPr="00DC3360" w:rsidRDefault="00BB7B83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B7B83" w:rsidRDefault="005527A4" w:rsidP="00875196">
            <w:pPr>
              <w:pStyle w:val="Title"/>
              <w:jc w:val="left"/>
              <w:rPr>
                <w:b/>
              </w:rPr>
            </w:pPr>
            <w:r w:rsidRPr="00BB7B83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B7B83" w:rsidRDefault="000002DF" w:rsidP="00875196">
            <w:pPr>
              <w:pStyle w:val="Title"/>
              <w:jc w:val="left"/>
              <w:rPr>
                <w:b/>
              </w:rPr>
            </w:pPr>
            <w:r w:rsidRPr="00BB7B83">
              <w:rPr>
                <w:b/>
              </w:rPr>
              <w:t>14CS3066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B7B83" w:rsidRDefault="000002DF" w:rsidP="00875196">
            <w:pPr>
              <w:pStyle w:val="Title"/>
              <w:jc w:val="left"/>
              <w:rPr>
                <w:b/>
              </w:rPr>
            </w:pPr>
            <w:r w:rsidRPr="00BB7B83">
              <w:rPr>
                <w:b/>
                <w:szCs w:val="24"/>
              </w:rPr>
              <w:t>IP Telephony</w:t>
            </w:r>
            <w:bookmarkStart w:id="0" w:name="_GoBack"/>
            <w:bookmarkEnd w:id="0"/>
            <w:r w:rsidR="005527A4" w:rsidRPr="00BB7B83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E4712" w:rsidP="005527A4">
      <w:pPr>
        <w:pStyle w:val="Title"/>
        <w:jc w:val="left"/>
        <w:rPr>
          <w:b/>
        </w:rPr>
      </w:pPr>
      <w:r w:rsidRPr="00DE4712">
        <w:rPr>
          <w:b/>
          <w:noProof/>
          <w:lang w:val="en-IN" w:eastAsia="zh-C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67C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Yfuu&#10;wh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59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992"/>
      </w:tblGrid>
      <w:tr w:rsidR="005D0F4A" w:rsidRPr="004725CA" w:rsidTr="00E1366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1366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Default="001E4D8B" w:rsidP="00875196">
            <w:pPr>
              <w:rPr>
                <w:szCs w:val="20"/>
              </w:rPr>
            </w:pPr>
            <w:r>
              <w:rPr>
                <w:szCs w:val="20"/>
              </w:rPr>
              <w:t xml:space="preserve">Explain how the User terminal is able to send messages between the different </w:t>
            </w:r>
            <w:proofErr w:type="spellStart"/>
            <w:r>
              <w:rPr>
                <w:szCs w:val="20"/>
              </w:rPr>
              <w:t>eNodes</w:t>
            </w:r>
            <w:proofErr w:type="spellEnd"/>
            <w:r>
              <w:rPr>
                <w:szCs w:val="20"/>
              </w:rPr>
              <w:t xml:space="preserve"> and establish a session.</w:t>
            </w:r>
          </w:p>
          <w:p w:rsidR="001E4D8B" w:rsidRDefault="001E4D8B" w:rsidP="00875196">
            <w:pPr>
              <w:rPr>
                <w:szCs w:val="20"/>
              </w:rPr>
            </w:pPr>
          </w:p>
          <w:p w:rsidR="001E4D8B" w:rsidRPr="00EF5853" w:rsidRDefault="001E4D8B" w:rsidP="00875196">
            <w:r>
              <w:rPr>
                <w:noProof/>
                <w:szCs w:val="20"/>
              </w:rPr>
              <w:drawing>
                <wp:inline distT="0" distB="0" distL="0" distR="0">
                  <wp:extent cx="4895850" cy="282634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00319" cy="2828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D7B5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(CO1)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1B19CB" w:rsidP="00E13663">
            <w:r>
              <w:t>(2</w:t>
            </w:r>
            <w:r w:rsidR="00E13663">
              <w:t>0)</w:t>
            </w:r>
          </w:p>
        </w:tc>
      </w:tr>
      <w:tr w:rsidR="00DE0497" w:rsidRPr="00EF5853" w:rsidTr="00E13663">
        <w:trPr>
          <w:trHeight w:val="4"/>
        </w:trPr>
        <w:tc>
          <w:tcPr>
            <w:tcW w:w="11590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E1366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A22BC" w:rsidP="00875196">
            <w:r>
              <w:t>How is migration from fixed line to mobile and VoIP services predicted to continue in the future?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DD7B5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(CO1)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1B19CB" w:rsidP="001B19CB">
            <w:r>
              <w:t>(10)</w:t>
            </w:r>
          </w:p>
        </w:tc>
      </w:tr>
      <w:tr w:rsidR="001B19CB" w:rsidRPr="00EF5853" w:rsidTr="00E1366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1B19CB" w:rsidRPr="00EF5853" w:rsidRDefault="001B19C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B19CB" w:rsidRPr="00EF5853" w:rsidRDefault="001B19CB" w:rsidP="00875196">
            <w:r>
              <w:t xml:space="preserve">Explain the </w:t>
            </w:r>
            <w:proofErr w:type="spellStart"/>
            <w:r>
              <w:t>enoromous</w:t>
            </w:r>
            <w:proofErr w:type="spellEnd"/>
            <w:r>
              <w:t xml:space="preserve"> success of peer–to-peer (P2P) voice applications.</w:t>
            </w:r>
          </w:p>
        </w:tc>
        <w:tc>
          <w:tcPr>
            <w:tcW w:w="1276" w:type="dxa"/>
            <w:shd w:val="clear" w:color="auto" w:fill="auto"/>
          </w:tcPr>
          <w:p w:rsidR="001B19CB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(CO1)</w:t>
            </w:r>
          </w:p>
        </w:tc>
        <w:tc>
          <w:tcPr>
            <w:tcW w:w="992" w:type="dxa"/>
            <w:shd w:val="clear" w:color="auto" w:fill="auto"/>
          </w:tcPr>
          <w:p w:rsidR="001B19CB" w:rsidRDefault="001B19CB">
            <w:r w:rsidRPr="00706D3D">
              <w:t>(10)</w:t>
            </w:r>
          </w:p>
        </w:tc>
      </w:tr>
      <w:tr w:rsidR="001B19CB" w:rsidRPr="00EF5853" w:rsidTr="00E13663">
        <w:trPr>
          <w:trHeight w:val="4"/>
        </w:trPr>
        <w:tc>
          <w:tcPr>
            <w:tcW w:w="530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1B19CB" w:rsidRPr="00C17CDA" w:rsidRDefault="001B19CB" w:rsidP="00C17CDA">
            <w:pPr>
              <w:rPr>
                <w:szCs w:val="20"/>
              </w:rPr>
            </w:pPr>
            <w:r>
              <w:rPr>
                <w:szCs w:val="20"/>
              </w:rPr>
              <w:t>Explain the NGN functional architecture as defined by the European Telecommunications Standard Institute (ETSI).</w:t>
            </w:r>
          </w:p>
        </w:tc>
        <w:tc>
          <w:tcPr>
            <w:tcW w:w="1276" w:type="dxa"/>
            <w:shd w:val="clear" w:color="auto" w:fill="auto"/>
          </w:tcPr>
          <w:p w:rsidR="001B19CB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(CO1)</w:t>
            </w:r>
          </w:p>
        </w:tc>
        <w:tc>
          <w:tcPr>
            <w:tcW w:w="992" w:type="dxa"/>
            <w:shd w:val="clear" w:color="auto" w:fill="auto"/>
          </w:tcPr>
          <w:p w:rsidR="001B19CB" w:rsidRDefault="001B19CB">
            <w:r>
              <w:t>(2</w:t>
            </w:r>
            <w:r w:rsidRPr="00706D3D">
              <w:t>0)</w:t>
            </w:r>
          </w:p>
        </w:tc>
      </w:tr>
      <w:tr w:rsidR="00DE0497" w:rsidRPr="00EF5853" w:rsidTr="00E13663">
        <w:trPr>
          <w:trHeight w:val="4"/>
        </w:trPr>
        <w:tc>
          <w:tcPr>
            <w:tcW w:w="11590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1B19CB" w:rsidRPr="00EF5853" w:rsidTr="00E13663">
        <w:trPr>
          <w:trHeight w:val="4"/>
        </w:trPr>
        <w:tc>
          <w:tcPr>
            <w:tcW w:w="530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B19CB" w:rsidRPr="00EF5853" w:rsidRDefault="001B19CB" w:rsidP="00875196">
            <w:r>
              <w:rPr>
                <w:szCs w:val="20"/>
              </w:rPr>
              <w:t>Explain in detail about the Session Initiation Protocol and its components</w:t>
            </w:r>
          </w:p>
        </w:tc>
        <w:tc>
          <w:tcPr>
            <w:tcW w:w="1276" w:type="dxa"/>
            <w:shd w:val="clear" w:color="auto" w:fill="auto"/>
          </w:tcPr>
          <w:p w:rsidR="001B19CB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(CO1)</w:t>
            </w:r>
          </w:p>
        </w:tc>
        <w:tc>
          <w:tcPr>
            <w:tcW w:w="992" w:type="dxa"/>
            <w:shd w:val="clear" w:color="auto" w:fill="auto"/>
          </w:tcPr>
          <w:p w:rsidR="001B19CB" w:rsidRDefault="001B19CB">
            <w:r w:rsidRPr="00D476FA">
              <w:t>(10)</w:t>
            </w:r>
          </w:p>
        </w:tc>
      </w:tr>
      <w:tr w:rsidR="001B19CB" w:rsidRPr="00EF5853" w:rsidTr="00E13663">
        <w:trPr>
          <w:trHeight w:val="4"/>
        </w:trPr>
        <w:tc>
          <w:tcPr>
            <w:tcW w:w="530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B19CB" w:rsidRPr="00EF5853" w:rsidRDefault="001B19CB" w:rsidP="00875196">
            <w:r>
              <w:rPr>
                <w:szCs w:val="20"/>
              </w:rPr>
              <w:t>How is legacy access and PSTN/ISDN interconnection supported by PES?</w:t>
            </w:r>
          </w:p>
        </w:tc>
        <w:tc>
          <w:tcPr>
            <w:tcW w:w="1276" w:type="dxa"/>
            <w:shd w:val="clear" w:color="auto" w:fill="auto"/>
          </w:tcPr>
          <w:p w:rsidR="001B19CB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(CO2)</w:t>
            </w:r>
          </w:p>
        </w:tc>
        <w:tc>
          <w:tcPr>
            <w:tcW w:w="992" w:type="dxa"/>
            <w:shd w:val="clear" w:color="auto" w:fill="auto"/>
          </w:tcPr>
          <w:p w:rsidR="001B19CB" w:rsidRDefault="001B19CB">
            <w:r>
              <w:t>(5</w:t>
            </w:r>
            <w:r w:rsidRPr="00D476FA">
              <w:t>)</w:t>
            </w:r>
          </w:p>
        </w:tc>
      </w:tr>
      <w:tr w:rsidR="001B19CB" w:rsidRPr="00EF5853" w:rsidTr="00E13663">
        <w:trPr>
          <w:trHeight w:val="3"/>
        </w:trPr>
        <w:tc>
          <w:tcPr>
            <w:tcW w:w="530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1B19CB" w:rsidRPr="00EF5853" w:rsidRDefault="001B19CB" w:rsidP="00875196">
            <w:r>
              <w:rPr>
                <w:szCs w:val="20"/>
              </w:rPr>
              <w:t xml:space="preserve">How </w:t>
            </w:r>
            <w:proofErr w:type="gramStart"/>
            <w:r>
              <w:rPr>
                <w:szCs w:val="20"/>
              </w:rPr>
              <w:t>is</w:t>
            </w:r>
            <w:proofErr w:type="gramEnd"/>
            <w:r>
              <w:rPr>
                <w:szCs w:val="20"/>
              </w:rPr>
              <w:t xml:space="preserve"> the OSI Reference Model and the SS7 Protocol Stack related?</w:t>
            </w:r>
          </w:p>
        </w:tc>
        <w:tc>
          <w:tcPr>
            <w:tcW w:w="1276" w:type="dxa"/>
            <w:shd w:val="clear" w:color="auto" w:fill="auto"/>
          </w:tcPr>
          <w:p w:rsidR="001B19CB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(CO2)</w:t>
            </w:r>
          </w:p>
        </w:tc>
        <w:tc>
          <w:tcPr>
            <w:tcW w:w="992" w:type="dxa"/>
            <w:shd w:val="clear" w:color="auto" w:fill="auto"/>
          </w:tcPr>
          <w:p w:rsidR="001B19CB" w:rsidRDefault="001B19CB">
            <w:r>
              <w:t>(5</w:t>
            </w:r>
            <w:r w:rsidRPr="00D476FA">
              <w:t>)</w:t>
            </w:r>
          </w:p>
        </w:tc>
      </w:tr>
      <w:tr w:rsidR="001B19CB" w:rsidRPr="00EF5853" w:rsidTr="00E13663">
        <w:trPr>
          <w:trHeight w:val="4"/>
        </w:trPr>
        <w:tc>
          <w:tcPr>
            <w:tcW w:w="530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B19CB" w:rsidRPr="00EF5853" w:rsidRDefault="001B19CB" w:rsidP="00875196">
            <w:r>
              <w:t>Explain the concept of international roaming with the help of the diagram.</w:t>
            </w:r>
          </w:p>
        </w:tc>
        <w:tc>
          <w:tcPr>
            <w:tcW w:w="1276" w:type="dxa"/>
            <w:shd w:val="clear" w:color="auto" w:fill="auto"/>
          </w:tcPr>
          <w:p w:rsidR="001B19CB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(CO2)</w:t>
            </w:r>
          </w:p>
        </w:tc>
        <w:tc>
          <w:tcPr>
            <w:tcW w:w="992" w:type="dxa"/>
            <w:shd w:val="clear" w:color="auto" w:fill="auto"/>
          </w:tcPr>
          <w:p w:rsidR="001B19CB" w:rsidRDefault="001B19CB">
            <w:r w:rsidRPr="00D476FA">
              <w:t>(10)</w:t>
            </w:r>
          </w:p>
        </w:tc>
      </w:tr>
      <w:tr w:rsidR="001B19CB" w:rsidRPr="00EF5853" w:rsidTr="00E13663">
        <w:trPr>
          <w:trHeight w:val="4"/>
        </w:trPr>
        <w:tc>
          <w:tcPr>
            <w:tcW w:w="530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B19CB" w:rsidRPr="00EF5853" w:rsidRDefault="001B19CB" w:rsidP="00875196">
            <w:r>
              <w:t>Pictorially describe the IP Telephony administrative domain.</w:t>
            </w:r>
          </w:p>
        </w:tc>
        <w:tc>
          <w:tcPr>
            <w:tcW w:w="1276" w:type="dxa"/>
            <w:shd w:val="clear" w:color="auto" w:fill="auto"/>
          </w:tcPr>
          <w:p w:rsidR="001B19CB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(CO2)</w:t>
            </w:r>
          </w:p>
        </w:tc>
        <w:tc>
          <w:tcPr>
            <w:tcW w:w="992" w:type="dxa"/>
            <w:shd w:val="clear" w:color="auto" w:fill="auto"/>
          </w:tcPr>
          <w:p w:rsidR="001B19CB" w:rsidRDefault="001B19CB">
            <w:r w:rsidRPr="00D476FA">
              <w:t>(10)</w:t>
            </w:r>
          </w:p>
        </w:tc>
      </w:tr>
      <w:tr w:rsidR="00DE0497" w:rsidRPr="00EF5853" w:rsidTr="00E13663">
        <w:trPr>
          <w:trHeight w:val="4"/>
        </w:trPr>
        <w:tc>
          <w:tcPr>
            <w:tcW w:w="11590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1B19CB" w:rsidRPr="00EF5853" w:rsidTr="00E13663">
        <w:trPr>
          <w:trHeight w:val="4"/>
        </w:trPr>
        <w:tc>
          <w:tcPr>
            <w:tcW w:w="530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B19CB" w:rsidRPr="00EF5853" w:rsidRDefault="001B19CB" w:rsidP="00875196">
            <w:r>
              <w:t>Explain the panorama of main VoIP service providers.</w:t>
            </w:r>
          </w:p>
        </w:tc>
        <w:tc>
          <w:tcPr>
            <w:tcW w:w="1276" w:type="dxa"/>
            <w:shd w:val="clear" w:color="auto" w:fill="auto"/>
          </w:tcPr>
          <w:p w:rsidR="001B19CB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(CO2)</w:t>
            </w:r>
          </w:p>
        </w:tc>
        <w:tc>
          <w:tcPr>
            <w:tcW w:w="992" w:type="dxa"/>
            <w:shd w:val="clear" w:color="auto" w:fill="auto"/>
          </w:tcPr>
          <w:p w:rsidR="001B19CB" w:rsidRDefault="001B19CB">
            <w:r w:rsidRPr="00C47A71">
              <w:t>(10)</w:t>
            </w:r>
          </w:p>
        </w:tc>
      </w:tr>
      <w:tr w:rsidR="001B19CB" w:rsidRPr="00EF5853" w:rsidTr="00E13663">
        <w:trPr>
          <w:trHeight w:val="4"/>
        </w:trPr>
        <w:tc>
          <w:tcPr>
            <w:tcW w:w="530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B19CB" w:rsidRPr="00EF5853" w:rsidRDefault="001B19CB" w:rsidP="00875196">
            <w:r>
              <w:t xml:space="preserve">How does the customer and end user </w:t>
            </w:r>
            <w:proofErr w:type="gramStart"/>
            <w:r>
              <w:t>communicate ?Explain</w:t>
            </w:r>
            <w:proofErr w:type="gramEnd"/>
            <w:r>
              <w:t xml:space="preserve"> their relationship as business actors.</w:t>
            </w:r>
          </w:p>
        </w:tc>
        <w:tc>
          <w:tcPr>
            <w:tcW w:w="1276" w:type="dxa"/>
            <w:shd w:val="clear" w:color="auto" w:fill="auto"/>
          </w:tcPr>
          <w:p w:rsidR="001B19CB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(CO2)</w:t>
            </w:r>
          </w:p>
        </w:tc>
        <w:tc>
          <w:tcPr>
            <w:tcW w:w="992" w:type="dxa"/>
            <w:shd w:val="clear" w:color="auto" w:fill="auto"/>
          </w:tcPr>
          <w:p w:rsidR="001B19CB" w:rsidRDefault="001B19CB">
            <w:r w:rsidRPr="00C47A71">
              <w:t>(10)</w:t>
            </w:r>
          </w:p>
        </w:tc>
      </w:tr>
      <w:tr w:rsidR="001B19CB" w:rsidRPr="00EF5853" w:rsidTr="00E13663">
        <w:trPr>
          <w:trHeight w:val="4"/>
        </w:trPr>
        <w:tc>
          <w:tcPr>
            <w:tcW w:w="530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1B19CB" w:rsidRPr="00EF5853" w:rsidRDefault="001B19CB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B19CB" w:rsidRPr="00F94733" w:rsidRDefault="001B19CB" w:rsidP="00875196">
            <w:pPr>
              <w:rPr>
                <w:szCs w:val="20"/>
              </w:rPr>
            </w:pPr>
            <w:r>
              <w:rPr>
                <w:szCs w:val="20"/>
              </w:rPr>
              <w:t xml:space="preserve">Explain how the service requirements are met for the IP Telephony interconnection.                </w:t>
            </w:r>
          </w:p>
        </w:tc>
        <w:tc>
          <w:tcPr>
            <w:tcW w:w="1276" w:type="dxa"/>
            <w:shd w:val="clear" w:color="auto" w:fill="auto"/>
          </w:tcPr>
          <w:p w:rsidR="001B19CB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(CO2)</w:t>
            </w:r>
          </w:p>
        </w:tc>
        <w:tc>
          <w:tcPr>
            <w:tcW w:w="992" w:type="dxa"/>
            <w:shd w:val="clear" w:color="auto" w:fill="auto"/>
          </w:tcPr>
          <w:p w:rsidR="001B19CB" w:rsidRDefault="001B19CB">
            <w:r>
              <w:t>(2</w:t>
            </w:r>
            <w:r w:rsidRPr="00C47A71">
              <w:t>0)</w:t>
            </w:r>
          </w:p>
        </w:tc>
      </w:tr>
      <w:tr w:rsidR="00B009B1" w:rsidRPr="00EF5853" w:rsidTr="00E13663">
        <w:trPr>
          <w:trHeight w:val="2"/>
        </w:trPr>
        <w:tc>
          <w:tcPr>
            <w:tcW w:w="11590" w:type="dxa"/>
            <w:gridSpan w:val="5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E1366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42EF1" w:rsidP="00875196">
            <w:r>
              <w:t>What are the factors that should be considered in an interconnect agreement?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(CO3</w:t>
            </w:r>
            <w:r w:rsidR="00DD7B5C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F16461" w:rsidP="000002DF">
            <w:r>
              <w:t>(5</w:t>
            </w:r>
            <w:r w:rsidR="000002DF">
              <w:t>)</w:t>
            </w:r>
          </w:p>
        </w:tc>
      </w:tr>
      <w:tr w:rsidR="005D0F4A" w:rsidRPr="00EF5853" w:rsidTr="00E1366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42EF1" w:rsidP="00875196">
            <w:r>
              <w:t xml:space="preserve">Explain the working </w:t>
            </w:r>
            <w:proofErr w:type="gramStart"/>
            <w:r>
              <w:t>of  Interconnection</w:t>
            </w:r>
            <w:proofErr w:type="gramEnd"/>
            <w:r>
              <w:t xml:space="preserve"> Node (IN).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(CO3</w:t>
            </w:r>
            <w:r w:rsidR="00DD7B5C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0002DF" w:rsidP="000002DF">
            <w:r>
              <w:t>(10)</w:t>
            </w:r>
          </w:p>
        </w:tc>
      </w:tr>
      <w:tr w:rsidR="005D0F4A" w:rsidRPr="00EF5853" w:rsidTr="00E1366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B19CB" w:rsidP="00875196">
            <w:r>
              <w:t>Pictorially represent the general view of common components of service layer of TISPAN NGN.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(CO3</w:t>
            </w:r>
            <w:r w:rsidR="00DD7B5C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0002DF" w:rsidP="000002DF">
            <w:r>
              <w:t>(5)</w:t>
            </w:r>
          </w:p>
        </w:tc>
      </w:tr>
      <w:tr w:rsidR="005D0F4A" w:rsidRPr="00EF5853" w:rsidTr="00E1366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D0F4A" w:rsidRPr="00EF5853" w:rsidRDefault="005D0F4A" w:rsidP="00875196">
            <w:pPr>
              <w:ind w:right="1011"/>
              <w:jc w:val="center"/>
            </w:pPr>
          </w:p>
        </w:tc>
      </w:tr>
      <w:tr w:rsidR="005D0F4A" w:rsidRPr="00EF5853" w:rsidTr="00E1366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B19CB" w:rsidP="00875196">
            <w:r>
              <w:t>Explain with an example the flow of message exchanges to port a number.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B19C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(CO3</w:t>
            </w:r>
            <w:r w:rsidR="00DD7B5C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0002DF" w:rsidP="000002DF">
            <w:r>
              <w:t>(20)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2DF"/>
    <w:rsid w:val="00023B9E"/>
    <w:rsid w:val="00061821"/>
    <w:rsid w:val="000F3EFE"/>
    <w:rsid w:val="001B19CB"/>
    <w:rsid w:val="001D41FE"/>
    <w:rsid w:val="001D670F"/>
    <w:rsid w:val="001E2222"/>
    <w:rsid w:val="001E4D8B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C7354"/>
    <w:rsid w:val="00725A0A"/>
    <w:rsid w:val="007326F6"/>
    <w:rsid w:val="00802202"/>
    <w:rsid w:val="00842EF1"/>
    <w:rsid w:val="00875196"/>
    <w:rsid w:val="008A56BE"/>
    <w:rsid w:val="008B0703"/>
    <w:rsid w:val="00904D12"/>
    <w:rsid w:val="0095679B"/>
    <w:rsid w:val="009A22BC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BB7B83"/>
    <w:rsid w:val="00C17CDA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D7B5C"/>
    <w:rsid w:val="00DE0497"/>
    <w:rsid w:val="00DE4712"/>
    <w:rsid w:val="00E13663"/>
    <w:rsid w:val="00E70A47"/>
    <w:rsid w:val="00E824B7"/>
    <w:rsid w:val="00F11EDB"/>
    <w:rsid w:val="00F162EA"/>
    <w:rsid w:val="00F16461"/>
    <w:rsid w:val="00F266A7"/>
    <w:rsid w:val="00F55D6F"/>
    <w:rsid w:val="00F94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2A969-4EB8-4D33-A076-71FCBC14B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2016-09-21T16:48:00Z</cp:lastPrinted>
  <dcterms:created xsi:type="dcterms:W3CDTF">2016-11-09T08:22:00Z</dcterms:created>
  <dcterms:modified xsi:type="dcterms:W3CDTF">2016-11-15T05:39:00Z</dcterms:modified>
</cp:coreProperties>
</file>